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5025"/>
        <w:gridCol w:w="3764"/>
        <w:gridCol w:w="4536"/>
        <w:gridCol w:w="934"/>
      </w:tblGrid>
      <w:tr w:rsidR="00470A31" w14:paraId="2ACCD04F" w14:textId="77777777" w:rsidTr="00470A31">
        <w:tc>
          <w:tcPr>
            <w:tcW w:w="1129" w:type="dxa"/>
          </w:tcPr>
          <w:p w14:paraId="3FE59751" w14:textId="26509DF6" w:rsidR="00470A31" w:rsidRPr="00604273" w:rsidRDefault="00470A31" w:rsidP="00470A3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Nädal või kuupäev</w:t>
            </w:r>
          </w:p>
        </w:tc>
        <w:tc>
          <w:tcPr>
            <w:tcW w:w="5025" w:type="dxa"/>
          </w:tcPr>
          <w:p w14:paraId="65EACC20" w14:textId="060DF0AA" w:rsidR="00470A31" w:rsidRPr="00604273" w:rsidRDefault="00470A31" w:rsidP="00470A3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Teema</w:t>
            </w:r>
          </w:p>
        </w:tc>
        <w:tc>
          <w:tcPr>
            <w:tcW w:w="3764" w:type="dxa"/>
          </w:tcPr>
          <w:p w14:paraId="7BA5CF53" w14:textId="7E2F7199" w:rsidR="00470A31" w:rsidRPr="00604273" w:rsidRDefault="00470A31" w:rsidP="00470A3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Tegevused või märkused</w:t>
            </w:r>
          </w:p>
        </w:tc>
        <w:tc>
          <w:tcPr>
            <w:tcW w:w="4536" w:type="dxa"/>
          </w:tcPr>
          <w:p w14:paraId="230F8BFB" w14:textId="61655EA4" w:rsidR="00470A31" w:rsidRPr="00604273" w:rsidRDefault="00470A31" w:rsidP="00470A3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Õpiväljundid</w:t>
            </w:r>
          </w:p>
        </w:tc>
        <w:tc>
          <w:tcPr>
            <w:tcW w:w="934" w:type="dxa"/>
          </w:tcPr>
          <w:p w14:paraId="2679D428" w14:textId="0499B84D" w:rsidR="00470A31" w:rsidRPr="00604273" w:rsidRDefault="00470A31" w:rsidP="00470A3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4273">
              <w:rPr>
                <w:rFonts w:ascii="Times New Roman" w:hAnsi="Times New Roman" w:cs="Times New Roman"/>
                <w:b/>
                <w:bCs/>
              </w:rPr>
              <w:t>Ak</w:t>
            </w:r>
            <w:proofErr w:type="spellEnd"/>
            <w:r w:rsidRPr="00604273">
              <w:rPr>
                <w:rFonts w:ascii="Times New Roman" w:hAnsi="Times New Roman" w:cs="Times New Roman"/>
                <w:b/>
                <w:bCs/>
              </w:rPr>
              <w:t xml:space="preserve"> t</w:t>
            </w:r>
          </w:p>
        </w:tc>
      </w:tr>
      <w:tr w:rsidR="00470A31" w14:paraId="162FE4BC" w14:textId="77777777" w:rsidTr="00470A31">
        <w:tc>
          <w:tcPr>
            <w:tcW w:w="1129" w:type="dxa"/>
          </w:tcPr>
          <w:p w14:paraId="0E602F02" w14:textId="686A00CE" w:rsidR="00470A31" w:rsidRDefault="00470A31" w:rsidP="00470A31">
            <w:r>
              <w:t>6.nädal</w:t>
            </w:r>
          </w:p>
        </w:tc>
        <w:tc>
          <w:tcPr>
            <w:tcW w:w="5025" w:type="dxa"/>
          </w:tcPr>
          <w:p w14:paraId="1AF81E12" w14:textId="131927A8" w:rsidR="00470A31" w:rsidRDefault="00470A31" w:rsidP="00470A31">
            <w:r>
              <w:t xml:space="preserve">Meeldetuletus kevadel õpitust ( Põhimõisted, paiknemine sõiduteel, </w:t>
            </w:r>
          </w:p>
        </w:tc>
        <w:tc>
          <w:tcPr>
            <w:tcW w:w="3764" w:type="dxa"/>
          </w:tcPr>
          <w:p w14:paraId="319FB960" w14:textId="77777777" w:rsidR="00470A31" w:rsidRDefault="00470A31" w:rsidP="00470A31">
            <w:r>
              <w:t xml:space="preserve">Tuletame meelde eelmisel kevadel õpitut, räägime läbi korraldusliku poole. </w:t>
            </w:r>
          </w:p>
          <w:p w14:paraId="3BA650D0" w14:textId="6A85DB06" w:rsidR="00470A31" w:rsidRDefault="00470A31" w:rsidP="00470A31">
            <w:r>
              <w:t xml:space="preserve">Abistavad materjalid tööraamatu ja videote näol. </w:t>
            </w:r>
          </w:p>
        </w:tc>
        <w:tc>
          <w:tcPr>
            <w:tcW w:w="4536" w:type="dxa"/>
          </w:tcPr>
          <w:p w14:paraId="7676FED8" w14:textId="75ED86E7" w:rsidR="00470A31" w:rsidRDefault="00604273" w:rsidP="00470A31">
            <w:r>
              <w:t>Õpilane tutvub liiklusreeglitega ning teeb tutvust erinevate mõistetega</w:t>
            </w:r>
          </w:p>
        </w:tc>
        <w:tc>
          <w:tcPr>
            <w:tcW w:w="934" w:type="dxa"/>
          </w:tcPr>
          <w:p w14:paraId="4E1BA904" w14:textId="1A8FA5EC" w:rsidR="00470A31" w:rsidRDefault="00604273" w:rsidP="00470A31">
            <w:r>
              <w:t>2</w:t>
            </w:r>
          </w:p>
        </w:tc>
      </w:tr>
      <w:tr w:rsidR="00470A31" w14:paraId="053484FF" w14:textId="77777777" w:rsidTr="00470A31">
        <w:tc>
          <w:tcPr>
            <w:tcW w:w="1129" w:type="dxa"/>
          </w:tcPr>
          <w:p w14:paraId="4666B173" w14:textId="601BBCD4" w:rsidR="00470A31" w:rsidRDefault="00470A31" w:rsidP="00470A31">
            <w:r>
              <w:t>7. nädal</w:t>
            </w:r>
          </w:p>
        </w:tc>
        <w:tc>
          <w:tcPr>
            <w:tcW w:w="5025" w:type="dxa"/>
          </w:tcPr>
          <w:p w14:paraId="6CB2689C" w14:textId="419474C3" w:rsidR="00470A31" w:rsidRDefault="00470A31" w:rsidP="00470A31">
            <w:r>
              <w:t>Vasak- ja tagasipööre. Arvestamine teiste liiklejatega. Samaliigiliste teede ristmik ja p arema käe reegel. Teekattemärgistus, sõiduki</w:t>
            </w:r>
            <w:r>
              <w:t xml:space="preserve"> </w:t>
            </w:r>
            <w:r>
              <w:t xml:space="preserve">asukoht sõitmisel, </w:t>
            </w:r>
            <w:proofErr w:type="spellStart"/>
            <w:r>
              <w:t>reguleerija</w:t>
            </w:r>
            <w:proofErr w:type="spellEnd"/>
            <w:r>
              <w:t xml:space="preserve"> märguanded. Foorid. </w:t>
            </w:r>
            <w:proofErr w:type="spellStart"/>
            <w:r>
              <w:t>Reguleerija</w:t>
            </w:r>
            <w:proofErr w:type="spellEnd"/>
            <w:r>
              <w:t>.</w:t>
            </w:r>
          </w:p>
        </w:tc>
        <w:tc>
          <w:tcPr>
            <w:tcW w:w="3764" w:type="dxa"/>
          </w:tcPr>
          <w:p w14:paraId="27ADE239" w14:textId="77777777" w:rsidR="00470A31" w:rsidRDefault="00470A31" w:rsidP="00470A31">
            <w:r>
              <w:t xml:space="preserve">Miks on vasakpöördeks tark rattalt maha tulla? Kes on need teised peale minu? </w:t>
            </w:r>
          </w:p>
          <w:p w14:paraId="13640EBA" w14:textId="5C0ADC2F" w:rsidR="00470A31" w:rsidRDefault="00470A31" w:rsidP="00470A31">
            <w:r>
              <w:t>Kõigil liiklejatel on õigused ja kohustused. Mis jooned need maas on? Mis värvitulestik ristmikul on? Kes see onu seal ristmikul vehib? Kuidas käituda ristmikul?</w:t>
            </w:r>
          </w:p>
        </w:tc>
        <w:tc>
          <w:tcPr>
            <w:tcW w:w="4536" w:type="dxa"/>
          </w:tcPr>
          <w:p w14:paraId="48F55A0B" w14:textId="77777777" w:rsidR="00470A31" w:rsidRDefault="00470A31" w:rsidP="00470A31">
            <w:r>
              <w:t>Teadmised ristmikul käitumisest, eriti vasakpöörde nüanssides selguse saamine.</w:t>
            </w:r>
          </w:p>
          <w:p w14:paraId="0095B856" w14:textId="0975812F" w:rsidR="00604273" w:rsidRDefault="00604273" w:rsidP="00470A31">
            <w:r>
              <w:t xml:space="preserve">Teatakse mis ja milleks on parema käe reegel. Õpitakse tundma foori. Õpitakse </w:t>
            </w:r>
            <w:proofErr w:type="spellStart"/>
            <w:r>
              <w:t>reguleerija</w:t>
            </w:r>
            <w:proofErr w:type="spellEnd"/>
            <w:r>
              <w:t xml:space="preserve"> käemärke. Õpilane teab kuidas liigelda ringil ja kuidas peab ületama raudteed rattaga.</w:t>
            </w:r>
          </w:p>
        </w:tc>
        <w:tc>
          <w:tcPr>
            <w:tcW w:w="934" w:type="dxa"/>
          </w:tcPr>
          <w:p w14:paraId="0ACD68A7" w14:textId="7BE998A0" w:rsidR="00470A31" w:rsidRDefault="00604273" w:rsidP="00470A31">
            <w:r>
              <w:t>2</w:t>
            </w:r>
          </w:p>
        </w:tc>
      </w:tr>
      <w:tr w:rsidR="00470A31" w14:paraId="60F699F7" w14:textId="77777777" w:rsidTr="00470A31">
        <w:tc>
          <w:tcPr>
            <w:tcW w:w="1129" w:type="dxa"/>
          </w:tcPr>
          <w:p w14:paraId="4ADEDDB3" w14:textId="26120F2D" w:rsidR="00470A31" w:rsidRDefault="00470A31" w:rsidP="00470A31">
            <w:r>
              <w:t>8.nädal</w:t>
            </w:r>
          </w:p>
        </w:tc>
        <w:tc>
          <w:tcPr>
            <w:tcW w:w="5025" w:type="dxa"/>
          </w:tcPr>
          <w:p w14:paraId="62EC00EB" w14:textId="106001E0" w:rsidR="00470A31" w:rsidRDefault="00470A31" w:rsidP="00470A31">
            <w:r>
              <w:t>Liiklusmärgid</w:t>
            </w:r>
          </w:p>
        </w:tc>
        <w:tc>
          <w:tcPr>
            <w:tcW w:w="3764" w:type="dxa"/>
          </w:tcPr>
          <w:p w14:paraId="60882D41" w14:textId="370F42C8" w:rsidR="00604273" w:rsidRDefault="00470A31" w:rsidP="00470A31">
            <w:r>
              <w:t xml:space="preserve">Märkide liigitused. Enamlevinud märkide tutvustus ja selgitus. </w:t>
            </w:r>
            <w:r w:rsidR="00604273">
              <w:t>.</w:t>
            </w:r>
          </w:p>
          <w:p w14:paraId="12EC1449" w14:textId="75CA200C" w:rsidR="00470A31" w:rsidRDefault="00470A31" w:rsidP="00470A31">
            <w:r>
              <w:t xml:space="preserve"> Liiklusmärkide mängud</w:t>
            </w:r>
            <w:r w:rsidR="00604273">
              <w:t xml:space="preserve"> „ Tunne liiklusmärke“</w:t>
            </w:r>
          </w:p>
        </w:tc>
        <w:tc>
          <w:tcPr>
            <w:tcW w:w="4536" w:type="dxa"/>
          </w:tcPr>
          <w:p w14:paraId="05D2F0FE" w14:textId="19D4D90E" w:rsidR="00470A31" w:rsidRDefault="00470A31" w:rsidP="00470A31">
            <w:r>
              <w:t>Lapsed tunnevad enamlevinud märkide sisu ja oskavad neist ja nende mõttest aru saada.</w:t>
            </w:r>
          </w:p>
        </w:tc>
        <w:tc>
          <w:tcPr>
            <w:tcW w:w="934" w:type="dxa"/>
          </w:tcPr>
          <w:p w14:paraId="0873E3CB" w14:textId="55ED8CAF" w:rsidR="00470A31" w:rsidRDefault="00604273" w:rsidP="00470A31">
            <w:r>
              <w:t>2</w:t>
            </w:r>
          </w:p>
        </w:tc>
      </w:tr>
      <w:tr w:rsidR="00470A31" w14:paraId="02ECF2BC" w14:textId="77777777" w:rsidTr="00470A31">
        <w:tc>
          <w:tcPr>
            <w:tcW w:w="1129" w:type="dxa"/>
          </w:tcPr>
          <w:p w14:paraId="6F7D93E9" w14:textId="6A82E65B" w:rsidR="00470A31" w:rsidRDefault="00470A31" w:rsidP="00470A31">
            <w:r>
              <w:t>10 nädal</w:t>
            </w:r>
          </w:p>
        </w:tc>
        <w:tc>
          <w:tcPr>
            <w:tcW w:w="5025" w:type="dxa"/>
          </w:tcPr>
          <w:p w14:paraId="3FA04329" w14:textId="0B446164" w:rsidR="00470A31" w:rsidRDefault="00470A31" w:rsidP="00470A31">
            <w:r>
              <w:t>Liiklustestide lahendamine</w:t>
            </w:r>
          </w:p>
        </w:tc>
        <w:tc>
          <w:tcPr>
            <w:tcW w:w="3764" w:type="dxa"/>
          </w:tcPr>
          <w:p w14:paraId="023D5CEE" w14:textId="0A76CADD" w:rsidR="00470A31" w:rsidRDefault="00604273" w:rsidP="00470A31">
            <w:hyperlink r:id="rId4" w:history="1">
              <w:r w:rsidRPr="00604273">
                <w:rPr>
                  <w:rStyle w:val="Hperlink"/>
                </w:rPr>
                <w:t>Veebitestid</w:t>
              </w:r>
            </w:hyperlink>
          </w:p>
        </w:tc>
        <w:tc>
          <w:tcPr>
            <w:tcW w:w="4536" w:type="dxa"/>
          </w:tcPr>
          <w:p w14:paraId="0722D28F" w14:textId="75B51D66" w:rsidR="00470A31" w:rsidRDefault="00470A31" w:rsidP="00470A31">
            <w:r>
              <w:t>Lapsed oskavad lugeda ja lahendada teste</w:t>
            </w:r>
          </w:p>
        </w:tc>
        <w:tc>
          <w:tcPr>
            <w:tcW w:w="934" w:type="dxa"/>
          </w:tcPr>
          <w:p w14:paraId="5DF45EFD" w14:textId="45F02524" w:rsidR="00470A31" w:rsidRDefault="00470A31" w:rsidP="00470A31">
            <w:r>
              <w:t xml:space="preserve">1 </w:t>
            </w:r>
          </w:p>
        </w:tc>
      </w:tr>
      <w:tr w:rsidR="00470A31" w14:paraId="3F572BAC" w14:textId="77777777" w:rsidTr="00470A31">
        <w:tc>
          <w:tcPr>
            <w:tcW w:w="1129" w:type="dxa"/>
          </w:tcPr>
          <w:p w14:paraId="5728D0E4" w14:textId="0751727D" w:rsidR="00470A31" w:rsidRDefault="00470A31" w:rsidP="00470A31">
            <w:r>
              <w:t>11 nädal</w:t>
            </w:r>
          </w:p>
        </w:tc>
        <w:tc>
          <w:tcPr>
            <w:tcW w:w="5025" w:type="dxa"/>
          </w:tcPr>
          <w:p w14:paraId="53E29651" w14:textId="30EF23D0" w:rsidR="00470A31" w:rsidRDefault="00470A31" w:rsidP="00470A31">
            <w:r>
              <w:t>Liiklustestide lahendamine</w:t>
            </w:r>
          </w:p>
        </w:tc>
        <w:tc>
          <w:tcPr>
            <w:tcW w:w="3764" w:type="dxa"/>
          </w:tcPr>
          <w:p w14:paraId="36AD89F4" w14:textId="11DF9E7C" w:rsidR="00470A31" w:rsidRDefault="00604273" w:rsidP="00470A31">
            <w:hyperlink r:id="rId5" w:history="1">
              <w:r w:rsidRPr="00604273">
                <w:rPr>
                  <w:rStyle w:val="Hperlink"/>
                </w:rPr>
                <w:t>Veebitestid</w:t>
              </w:r>
            </w:hyperlink>
          </w:p>
        </w:tc>
        <w:tc>
          <w:tcPr>
            <w:tcW w:w="4536" w:type="dxa"/>
          </w:tcPr>
          <w:p w14:paraId="3A921807" w14:textId="78EED1EC" w:rsidR="00470A31" w:rsidRDefault="00470A31" w:rsidP="00470A31">
            <w:r>
              <w:t>Lapsed oskavad lugeda ja lahendada teste</w:t>
            </w:r>
          </w:p>
        </w:tc>
        <w:tc>
          <w:tcPr>
            <w:tcW w:w="934" w:type="dxa"/>
          </w:tcPr>
          <w:p w14:paraId="11B09BD6" w14:textId="48F04E14" w:rsidR="00470A31" w:rsidRDefault="00470A31" w:rsidP="00470A31">
            <w:r>
              <w:t>1</w:t>
            </w:r>
          </w:p>
        </w:tc>
      </w:tr>
      <w:tr w:rsidR="00470A31" w14:paraId="3938720F" w14:textId="77777777" w:rsidTr="00470A31">
        <w:tc>
          <w:tcPr>
            <w:tcW w:w="1129" w:type="dxa"/>
          </w:tcPr>
          <w:p w14:paraId="0E33318A" w14:textId="6417F0B8" w:rsidR="00470A31" w:rsidRDefault="00470A31" w:rsidP="00470A31">
            <w:r>
              <w:t>12.nädal</w:t>
            </w:r>
          </w:p>
        </w:tc>
        <w:tc>
          <w:tcPr>
            <w:tcW w:w="5025" w:type="dxa"/>
          </w:tcPr>
          <w:p w14:paraId="5D003C9E" w14:textId="615208DF" w:rsidR="00470A31" w:rsidRDefault="00470A31" w:rsidP="00470A31">
            <w:r>
              <w:t>Sõidu harjutamine liikluses ja õppeväljakul</w:t>
            </w:r>
          </w:p>
        </w:tc>
        <w:tc>
          <w:tcPr>
            <w:tcW w:w="3764" w:type="dxa"/>
          </w:tcPr>
          <w:p w14:paraId="6D227028" w14:textId="7D373EEB" w:rsidR="00470A31" w:rsidRDefault="00604273" w:rsidP="00470A31">
            <w:r>
              <w:t>Õppeväljaku kokkupanek ja elementidega harjutamine</w:t>
            </w:r>
          </w:p>
        </w:tc>
        <w:tc>
          <w:tcPr>
            <w:tcW w:w="4536" w:type="dxa"/>
          </w:tcPr>
          <w:p w14:paraId="5D35AAE9" w14:textId="076B6744" w:rsidR="00470A31" w:rsidRDefault="00604273" w:rsidP="00470A31">
            <w:r>
              <w:t>Lapsed oskavad väljakul sõiduelemente sooritada.</w:t>
            </w:r>
          </w:p>
        </w:tc>
        <w:tc>
          <w:tcPr>
            <w:tcW w:w="934" w:type="dxa"/>
          </w:tcPr>
          <w:p w14:paraId="6EEA9A90" w14:textId="07049702" w:rsidR="00470A31" w:rsidRDefault="00604273" w:rsidP="00470A31">
            <w:r>
              <w:t>3</w:t>
            </w:r>
          </w:p>
        </w:tc>
      </w:tr>
      <w:tr w:rsidR="00470A31" w14:paraId="6F93F8B1" w14:textId="77777777" w:rsidTr="00470A31">
        <w:tc>
          <w:tcPr>
            <w:tcW w:w="1129" w:type="dxa"/>
          </w:tcPr>
          <w:p w14:paraId="2D43A144" w14:textId="46A268FA" w:rsidR="00470A31" w:rsidRDefault="00470A31" w:rsidP="00470A31">
            <w:r>
              <w:t>13.nädal</w:t>
            </w:r>
          </w:p>
        </w:tc>
        <w:tc>
          <w:tcPr>
            <w:tcW w:w="5025" w:type="dxa"/>
          </w:tcPr>
          <w:p w14:paraId="168E89DE" w14:textId="6390F09D" w:rsidR="00470A31" w:rsidRDefault="00470A31" w:rsidP="00470A31">
            <w:r>
              <w:t>Teooriaeksam</w:t>
            </w:r>
          </w:p>
        </w:tc>
        <w:tc>
          <w:tcPr>
            <w:tcW w:w="3764" w:type="dxa"/>
          </w:tcPr>
          <w:p w14:paraId="754BCD28" w14:textId="77777777" w:rsidR="00470A31" w:rsidRDefault="00470A31" w:rsidP="00470A31"/>
        </w:tc>
        <w:tc>
          <w:tcPr>
            <w:tcW w:w="4536" w:type="dxa"/>
          </w:tcPr>
          <w:p w14:paraId="780A6A9E" w14:textId="77777777" w:rsidR="00470A31" w:rsidRDefault="00470A31" w:rsidP="00470A31"/>
        </w:tc>
        <w:tc>
          <w:tcPr>
            <w:tcW w:w="934" w:type="dxa"/>
          </w:tcPr>
          <w:p w14:paraId="42A92F9A" w14:textId="054946EB" w:rsidR="00470A31" w:rsidRDefault="00604273" w:rsidP="00470A31">
            <w:r>
              <w:t>2</w:t>
            </w:r>
          </w:p>
        </w:tc>
      </w:tr>
      <w:tr w:rsidR="00604273" w14:paraId="3A083EB7" w14:textId="77777777" w:rsidTr="00470A31">
        <w:tc>
          <w:tcPr>
            <w:tcW w:w="1129" w:type="dxa"/>
          </w:tcPr>
          <w:p w14:paraId="3940A4EA" w14:textId="77777777" w:rsidR="00604273" w:rsidRDefault="00604273" w:rsidP="00470A31"/>
        </w:tc>
        <w:tc>
          <w:tcPr>
            <w:tcW w:w="5025" w:type="dxa"/>
          </w:tcPr>
          <w:p w14:paraId="000367D9" w14:textId="77777777" w:rsidR="00604273" w:rsidRDefault="00604273" w:rsidP="00470A31"/>
        </w:tc>
        <w:tc>
          <w:tcPr>
            <w:tcW w:w="3764" w:type="dxa"/>
          </w:tcPr>
          <w:p w14:paraId="1DB3A436" w14:textId="77777777" w:rsidR="00604273" w:rsidRDefault="00604273" w:rsidP="00470A31"/>
        </w:tc>
        <w:tc>
          <w:tcPr>
            <w:tcW w:w="4536" w:type="dxa"/>
          </w:tcPr>
          <w:p w14:paraId="0FAF5DD3" w14:textId="6165CEDD" w:rsidR="00604273" w:rsidRPr="00604273" w:rsidRDefault="00604273" w:rsidP="00470A31">
            <w:pPr>
              <w:rPr>
                <w:b/>
                <w:bCs/>
              </w:rPr>
            </w:pPr>
            <w:r w:rsidRPr="00604273">
              <w:rPr>
                <w:b/>
                <w:bCs/>
              </w:rPr>
              <w:t>KOKKU</w:t>
            </w:r>
          </w:p>
        </w:tc>
        <w:tc>
          <w:tcPr>
            <w:tcW w:w="934" w:type="dxa"/>
          </w:tcPr>
          <w:p w14:paraId="55AF1D6A" w14:textId="22236D17" w:rsidR="00604273" w:rsidRPr="00604273" w:rsidRDefault="00604273" w:rsidP="00470A3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37E40763" w14:textId="2B9C92AB" w:rsidR="00F02A78" w:rsidRPr="00470A31" w:rsidRDefault="00F02A78" w:rsidP="00470A31"/>
    <w:sectPr w:rsidR="00F02A78" w:rsidRPr="00470A31" w:rsidSect="00470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31"/>
    <w:rsid w:val="00470A31"/>
    <w:rsid w:val="00604273"/>
    <w:rsid w:val="00F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B510"/>
  <w15:chartTrackingRefBased/>
  <w15:docId w15:val="{3A6E0AAE-40F7-46AC-88D3-D0F1D6C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0427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ikluskasvatus.ee/et/lapsele-ja-noorele/3/testid" TargetMode="External"/><Relationship Id="rId4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Getter Klaas</dc:creator>
  <cp:keywords/>
  <dc:description/>
  <cp:lastModifiedBy>Getter Klaas</cp:lastModifiedBy>
  <cp:revision>1</cp:revision>
  <dcterms:created xsi:type="dcterms:W3CDTF">2023-12-12T09:04:00Z</dcterms:created>
  <dcterms:modified xsi:type="dcterms:W3CDTF">2023-12-12T09:22:00Z</dcterms:modified>
</cp:coreProperties>
</file>